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EA42E3" w:rsidRPr="00EA42E3" w:rsidTr="00EA42E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117"/>
              <w:gridCol w:w="2991"/>
              <w:gridCol w:w="2748"/>
            </w:tblGrid>
            <w:tr w:rsidR="00EA42E3" w:rsidRPr="00EA42E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r w:rsidRPr="00EA42E3">
                    <w:rPr>
                      <w:rFonts w:ascii="Arial" w:eastAsia="Times New Roman" w:hAnsi="Arial" w:cs="Arial"/>
                      <w:sz w:val="16"/>
                      <w:szCs w:val="16"/>
                      <w:lang w:eastAsia="tr-TR"/>
                    </w:rPr>
                    <w:t>12 Temmuz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A42E3" w:rsidRPr="00EA42E3" w:rsidRDefault="00EA42E3" w:rsidP="00EA42E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A42E3">
                    <w:rPr>
                      <w:rFonts w:ascii="Arial" w:eastAsia="Times New Roman" w:hAnsi="Arial" w:cs="Arial"/>
                      <w:sz w:val="16"/>
                      <w:szCs w:val="16"/>
                      <w:lang w:eastAsia="tr-TR"/>
                    </w:rPr>
                    <w:t>Sayı : 30122</w:t>
                  </w:r>
                </w:p>
              </w:tc>
            </w:tr>
            <w:tr w:rsidR="00EA42E3" w:rsidRPr="00EA42E3">
              <w:trPr>
                <w:trHeight w:val="480"/>
                <w:jc w:val="center"/>
              </w:trPr>
              <w:tc>
                <w:tcPr>
                  <w:tcW w:w="8789" w:type="dxa"/>
                  <w:gridSpan w:val="3"/>
                  <w:tcMar>
                    <w:top w:w="0" w:type="dxa"/>
                    <w:left w:w="108" w:type="dxa"/>
                    <w:bottom w:w="0" w:type="dxa"/>
                    <w:right w:w="108" w:type="dxa"/>
                  </w:tcMar>
                  <w:vAlign w:val="center"/>
                  <w:hideMark/>
                </w:tcPr>
                <w:p w:rsidR="00EA42E3" w:rsidRPr="00EA42E3" w:rsidRDefault="00EA42E3" w:rsidP="00EA42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2E3">
                    <w:rPr>
                      <w:rFonts w:ascii="Arial" w:eastAsia="Times New Roman" w:hAnsi="Arial" w:cs="Arial"/>
                      <w:b/>
                      <w:bCs/>
                      <w:color w:val="000080"/>
                      <w:sz w:val="18"/>
                      <w:szCs w:val="18"/>
                      <w:lang w:eastAsia="tr-TR"/>
                    </w:rPr>
                    <w:t>TEBLİĞ</w:t>
                  </w:r>
                </w:p>
              </w:tc>
            </w:tr>
            <w:tr w:rsidR="00EA42E3" w:rsidRPr="00EA42E3">
              <w:trPr>
                <w:trHeight w:val="480"/>
                <w:jc w:val="center"/>
              </w:trPr>
              <w:tc>
                <w:tcPr>
                  <w:tcW w:w="8789" w:type="dxa"/>
                  <w:gridSpan w:val="3"/>
                  <w:tcMar>
                    <w:top w:w="0" w:type="dxa"/>
                    <w:left w:w="108" w:type="dxa"/>
                    <w:bottom w:w="0" w:type="dxa"/>
                    <w:right w:w="108" w:type="dxa"/>
                  </w:tcMar>
                  <w:vAlign w:val="center"/>
                  <w:hideMark/>
                </w:tcPr>
                <w:p w:rsidR="00EA42E3" w:rsidRPr="00EA42E3" w:rsidRDefault="00EA42E3" w:rsidP="00EA42E3">
                  <w:pPr>
                    <w:spacing w:after="0" w:line="240" w:lineRule="atLeast"/>
                    <w:ind w:firstLine="566"/>
                    <w:jc w:val="both"/>
                    <w:rPr>
                      <w:rFonts w:ascii="Times New Roman" w:eastAsia="Times New Roman" w:hAnsi="Times New Roman" w:cs="Times New Roman"/>
                      <w:u w:val="single"/>
                      <w:lang w:eastAsia="tr-TR"/>
                    </w:rPr>
                  </w:pPr>
                  <w:r w:rsidRPr="00EA42E3">
                    <w:rPr>
                      <w:rFonts w:ascii="Times New Roman" w:eastAsia="Times New Roman" w:hAnsi="Times New Roman" w:cs="Times New Roman"/>
                      <w:sz w:val="18"/>
                      <w:szCs w:val="18"/>
                      <w:u w:val="single"/>
                      <w:lang w:eastAsia="tr-TR"/>
                    </w:rPr>
                    <w:t>Ekonomi Bakanlığından:</w:t>
                  </w:r>
                </w:p>
                <w:p w:rsidR="00EA42E3" w:rsidRPr="00EA42E3" w:rsidRDefault="00EA42E3" w:rsidP="00EA42E3">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EA42E3">
                    <w:rPr>
                      <w:rFonts w:ascii="Times New Roman" w:eastAsia="Times New Roman" w:hAnsi="Times New Roman" w:cs="Times New Roman"/>
                      <w:b/>
                      <w:bCs/>
                      <w:sz w:val="18"/>
                      <w:szCs w:val="18"/>
                      <w:lang w:eastAsia="tr-TR"/>
                    </w:rPr>
                    <w:t>İTHALATTA HAKSIZ REKABETİN ÖNLENMESİNE İLİŞKİN TEBLİĞ</w:t>
                  </w:r>
                </w:p>
                <w:bookmarkEnd w:id="0"/>
                <w:p w:rsidR="00EA42E3" w:rsidRPr="00EA42E3" w:rsidRDefault="00EA42E3" w:rsidP="00EA42E3">
                  <w:pPr>
                    <w:spacing w:after="170" w:line="240" w:lineRule="atLeast"/>
                    <w:jc w:val="center"/>
                    <w:rPr>
                      <w:rFonts w:ascii="Times New Roman" w:eastAsia="Times New Roman" w:hAnsi="Times New Roman" w:cs="Times New Roman"/>
                      <w:b/>
                      <w:bCs/>
                      <w:sz w:val="19"/>
                      <w:szCs w:val="19"/>
                      <w:lang w:eastAsia="tr-TR"/>
                    </w:rPr>
                  </w:pPr>
                  <w:r w:rsidRPr="00EA42E3">
                    <w:rPr>
                      <w:rFonts w:ascii="Times New Roman" w:eastAsia="Times New Roman" w:hAnsi="Times New Roman" w:cs="Times New Roman"/>
                      <w:b/>
                      <w:bCs/>
                      <w:sz w:val="18"/>
                      <w:szCs w:val="18"/>
                      <w:lang w:eastAsia="tr-TR"/>
                    </w:rPr>
                    <w:t>(TEBLİĞ NO: 2017/17)</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Amaç ve kapsam</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1 –</w:t>
                  </w:r>
                  <w:r w:rsidRPr="00EA42E3">
                    <w:rPr>
                      <w:rFonts w:ascii="Times New Roman" w:eastAsia="Times New Roman" w:hAnsi="Times New Roman" w:cs="Times New Roman"/>
                      <w:sz w:val="18"/>
                      <w:szCs w:val="18"/>
                      <w:lang w:eastAsia="tr-TR"/>
                    </w:rPr>
                    <w:t xml:space="preserve"> (1) Bu Tebliğin amacı, 7/9/2016 tarihli ve 29824 sayılı Resmî </w:t>
                  </w:r>
                  <w:proofErr w:type="spellStart"/>
                  <w:r w:rsidRPr="00EA42E3">
                    <w:rPr>
                      <w:rFonts w:ascii="Times New Roman" w:eastAsia="Times New Roman" w:hAnsi="Times New Roman" w:cs="Times New Roman"/>
                      <w:sz w:val="18"/>
                      <w:szCs w:val="18"/>
                      <w:lang w:eastAsia="tr-TR"/>
                    </w:rPr>
                    <w:t>Gazete’de</w:t>
                  </w:r>
                  <w:proofErr w:type="spellEnd"/>
                  <w:r w:rsidRPr="00EA42E3">
                    <w:rPr>
                      <w:rFonts w:ascii="Times New Roman" w:eastAsia="Times New Roman" w:hAnsi="Times New Roman" w:cs="Times New Roman"/>
                      <w:sz w:val="18"/>
                      <w:szCs w:val="18"/>
                      <w:lang w:eastAsia="tr-TR"/>
                    </w:rPr>
                    <w:t xml:space="preserve"> yayımlanan İthalatta Haksız Rekabetin Önlenmesine İlişkin Tebliğ (Tebliğ No: 2016/37) ile Çin Halk Cumhuriyeti, Hindistan ve Malezya menşeli 5402.47 gümrük tarife pozisyonlu “diğerleri, </w:t>
                  </w:r>
                  <w:proofErr w:type="spellStart"/>
                  <w:r w:rsidRPr="00EA42E3">
                    <w:rPr>
                      <w:rFonts w:ascii="Times New Roman" w:eastAsia="Times New Roman" w:hAnsi="Times New Roman" w:cs="Times New Roman"/>
                      <w:sz w:val="18"/>
                      <w:szCs w:val="18"/>
                      <w:lang w:eastAsia="tr-TR"/>
                    </w:rPr>
                    <w:t>poliesterlerden</w:t>
                  </w:r>
                  <w:proofErr w:type="spellEnd"/>
                  <w:r w:rsidRPr="00EA42E3">
                    <w:rPr>
                      <w:rFonts w:ascii="Times New Roman" w:eastAsia="Times New Roman" w:hAnsi="Times New Roman" w:cs="Times New Roman"/>
                      <w:sz w:val="18"/>
                      <w:szCs w:val="18"/>
                      <w:lang w:eastAsia="tr-TR"/>
                    </w:rPr>
                    <w:t>” eşya tanımlı polyester düz ipliklerin ithalatına yönelik olarak başlatılan ve T.C. Ekonomi Bakanlığı İthalat Genel Müdürlüğü tarafından yürütülen ara gözden geçirme soruşturmasının tamamlanması neticesinde alınan kararın yürürlüğe konulmasıdır.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Dayanak</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2 –</w:t>
                  </w:r>
                  <w:r w:rsidRPr="00EA42E3">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EA42E3">
                    <w:rPr>
                      <w:rFonts w:ascii="Times New Roman" w:eastAsia="Times New Roman" w:hAnsi="Times New Roman" w:cs="Times New Roman"/>
                      <w:sz w:val="18"/>
                      <w:szCs w:val="18"/>
                      <w:lang w:eastAsia="tr-TR"/>
                    </w:rPr>
                    <w:t>Gazete’de</w:t>
                  </w:r>
                  <w:proofErr w:type="spellEnd"/>
                  <w:r w:rsidRPr="00EA42E3">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Tanımlar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3 –</w:t>
                  </w:r>
                  <w:r w:rsidRPr="00EA42E3">
                    <w:rPr>
                      <w:rFonts w:ascii="Times New Roman" w:eastAsia="Times New Roman" w:hAnsi="Times New Roman" w:cs="Times New Roman"/>
                      <w:sz w:val="18"/>
                      <w:szCs w:val="18"/>
                      <w:lang w:eastAsia="tr-TR"/>
                    </w:rPr>
                    <w:t> (1) Bu Tebliğde geçen;</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a) ÇHC: Çin Halk Cumhuriyeti’ni,</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b) GTP: Gümrük tarife pozisyonunu,</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c) Kurul: İthalatta Haksız Rekabeti Değerlendirme Kurulunu,</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ç) TGTC: İstatistik Pozisyonlarına Bölünmüş Türk Gümrük Tarife Cetvelini</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ifade eder.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Karar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4 – </w:t>
                  </w:r>
                  <w:r w:rsidRPr="00EA42E3">
                    <w:rPr>
                      <w:rFonts w:ascii="Times New Roman" w:eastAsia="Times New Roman" w:hAnsi="Times New Roman" w:cs="Times New Roman"/>
                      <w:sz w:val="18"/>
                      <w:szCs w:val="18"/>
                      <w:lang w:eastAsia="tr-TR"/>
                    </w:rPr>
                    <w:t>(1) Yürütülen soruşturma sonucunda, ÇHC için esas soruşturmada hesaplanan </w:t>
                  </w:r>
                  <w:proofErr w:type="spellStart"/>
                  <w:r w:rsidRPr="00EA42E3">
                    <w:rPr>
                      <w:rFonts w:ascii="Times New Roman" w:eastAsia="Times New Roman" w:hAnsi="Times New Roman" w:cs="Times New Roman"/>
                      <w:sz w:val="18"/>
                      <w:szCs w:val="18"/>
                      <w:lang w:eastAsia="tr-TR"/>
                    </w:rPr>
                    <w:t>dampingmarjlarından</w:t>
                  </w:r>
                  <w:proofErr w:type="spellEnd"/>
                  <w:r w:rsidRPr="00EA42E3">
                    <w:rPr>
                      <w:rFonts w:ascii="Times New Roman" w:eastAsia="Times New Roman" w:hAnsi="Times New Roman" w:cs="Times New Roman"/>
                      <w:sz w:val="18"/>
                      <w:szCs w:val="18"/>
                      <w:lang w:eastAsia="tr-TR"/>
                    </w:rPr>
                    <w:t xml:space="preserve"> daha düşük seviyede uygulanan dampinge karşı önlemin dampingli ithalatın yerli üretim dalı üzerinde oluşturduğu zararın ortadan kalkması için yeterli olmadığı tespit edilmiştir. Soruşturma kapsamındaki bilgi, bulgu ve tespitleri içeren Bilgilendirme Raporu’na “www.tpsa.gov.tr” internet adresinden “Damping ve Sübvansiyon-Bilgilendirme Raporları” bağlantıları seçilerek ulaşılması mümkündür.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 xml:space="preserve">(2) Bu çerçevede, soruşturma neticesinde ulaşılan tespitleri değerlendiren Kurulun kararı ve Ekonomi Bakanının onayı ile, 16/10/2014 tarihli ve 29147 sayılı Resmî </w:t>
                  </w:r>
                  <w:proofErr w:type="spellStart"/>
                  <w:r w:rsidRPr="00EA42E3">
                    <w:rPr>
                      <w:rFonts w:ascii="Times New Roman" w:eastAsia="Times New Roman" w:hAnsi="Times New Roman" w:cs="Times New Roman"/>
                      <w:sz w:val="18"/>
                      <w:szCs w:val="18"/>
                      <w:lang w:eastAsia="tr-TR"/>
                    </w:rPr>
                    <w:t>Gazete’de</w:t>
                  </w:r>
                  <w:proofErr w:type="spellEnd"/>
                  <w:r w:rsidRPr="00EA42E3">
                    <w:rPr>
                      <w:rFonts w:ascii="Times New Roman" w:eastAsia="Times New Roman" w:hAnsi="Times New Roman" w:cs="Times New Roman"/>
                      <w:sz w:val="18"/>
                      <w:szCs w:val="18"/>
                      <w:lang w:eastAsia="tr-TR"/>
                    </w:rPr>
                    <w:t xml:space="preserve"> yayımlanan İthalatta Haksız Rekabetin Önlenmesine İlişkin Tebliğ (Tebliğ No: 2014/31) kapsamında uygulanmakta olan dampinge karşı kesin önlemin Hindistan ve Malezya için aynı tutarlarda, ÇHC için ise aşağıda belirtilen şekilde değiştirilerek uygulanmaya devam edilmesine karar verilmiştir.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678"/>
                    <w:gridCol w:w="1802"/>
                    <w:gridCol w:w="1026"/>
                    <w:gridCol w:w="4247"/>
                    <w:gridCol w:w="867"/>
                  </w:tblGrid>
                  <w:tr w:rsidR="00EA42E3" w:rsidRPr="00EA42E3">
                    <w:trPr>
                      <w:trHeight w:val="708"/>
                      <w:jc w:val="center"/>
                    </w:trPr>
                    <w:tc>
                      <w:tcPr>
                        <w:tcW w:w="7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b/>
                            <w:bCs/>
                            <w:sz w:val="17"/>
                            <w:szCs w:val="17"/>
                            <w:lang w:eastAsia="tr-TR"/>
                          </w:rPr>
                          <w:t>GTP</w:t>
                        </w:r>
                      </w:p>
                    </w:tc>
                    <w:tc>
                      <w:tcPr>
                        <w:tcW w:w="11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b/>
                            <w:bCs/>
                            <w:sz w:val="17"/>
                            <w:szCs w:val="17"/>
                            <w:lang w:eastAsia="tr-TR"/>
                          </w:rPr>
                          <w:t>Eşyanın </w:t>
                        </w:r>
                        <w:r w:rsidRPr="00EA42E3">
                          <w:rPr>
                            <w:rFonts w:ascii="Times New Roman" w:eastAsia="Times New Roman" w:hAnsi="Times New Roman" w:cs="Times New Roman"/>
                            <w:b/>
                            <w:bCs/>
                            <w:sz w:val="17"/>
                            <w:szCs w:val="17"/>
                            <w:lang w:eastAsia="tr-TR"/>
                          </w:rPr>
                          <w:br/>
                          <w:t>Tanımı</w:t>
                        </w:r>
                      </w:p>
                    </w:tc>
                    <w:tc>
                      <w:tcPr>
                        <w:tcW w:w="10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b/>
                            <w:bCs/>
                            <w:sz w:val="17"/>
                            <w:szCs w:val="17"/>
                            <w:lang w:eastAsia="tr-TR"/>
                          </w:rPr>
                          <w:t>Menşe Ülke</w:t>
                        </w:r>
                      </w:p>
                    </w:tc>
                    <w:tc>
                      <w:tcPr>
                        <w:tcW w:w="43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b/>
                            <w:bCs/>
                            <w:sz w:val="17"/>
                            <w:szCs w:val="17"/>
                            <w:lang w:eastAsia="tr-TR"/>
                          </w:rPr>
                          <w:t>Firmalar</w:t>
                        </w:r>
                      </w:p>
                    </w:tc>
                    <w:tc>
                      <w:tcPr>
                        <w:tcW w:w="12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b/>
                            <w:bCs/>
                            <w:sz w:val="17"/>
                            <w:szCs w:val="17"/>
                            <w:lang w:eastAsia="tr-TR"/>
                          </w:rPr>
                          <w:t>Dampinge Karşı Önlem (ABD </w:t>
                        </w:r>
                        <w:r w:rsidRPr="00EA42E3">
                          <w:rPr>
                            <w:rFonts w:ascii="Times New Roman" w:eastAsia="Times New Roman" w:hAnsi="Times New Roman" w:cs="Times New Roman"/>
                            <w:b/>
                            <w:bCs/>
                            <w:sz w:val="17"/>
                            <w:szCs w:val="17"/>
                            <w:lang w:eastAsia="tr-TR"/>
                          </w:rPr>
                          <w:br/>
                          <w:t>Doları/kg)</w:t>
                        </w:r>
                      </w:p>
                    </w:tc>
                  </w:tr>
                  <w:tr w:rsidR="00EA42E3" w:rsidRPr="00EA42E3">
                    <w:trPr>
                      <w:trHeight w:val="308"/>
                      <w:jc w:val="center"/>
                    </w:trPr>
                    <w:tc>
                      <w:tcPr>
                        <w:tcW w:w="72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5402.47</w:t>
                        </w:r>
                      </w:p>
                    </w:tc>
                    <w:tc>
                      <w:tcPr>
                        <w:tcW w:w="118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Diğerleri, </w:t>
                        </w:r>
                        <w:proofErr w:type="spellStart"/>
                        <w:r w:rsidRPr="00EA42E3">
                          <w:rPr>
                            <w:rFonts w:ascii="Times New Roman" w:eastAsia="Times New Roman" w:hAnsi="Times New Roman" w:cs="Times New Roman"/>
                            <w:sz w:val="17"/>
                            <w:szCs w:val="17"/>
                            <w:lang w:eastAsia="tr-TR"/>
                          </w:rPr>
                          <w:t>poliesterlerden</w:t>
                        </w:r>
                        <w:proofErr w:type="spellEnd"/>
                      </w:p>
                    </w:tc>
                    <w:tc>
                      <w:tcPr>
                        <w:tcW w:w="105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Malezya</w:t>
                        </w: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Recron</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Malaysia</w:t>
                        </w:r>
                        <w:proofErr w:type="spellEnd"/>
                        <w:r w:rsidRPr="00EA42E3">
                          <w:rPr>
                            <w:rFonts w:ascii="Times New Roman" w:eastAsia="Times New Roman" w:hAnsi="Times New Roman" w:cs="Times New Roman"/>
                            <w:sz w:val="17"/>
                            <w:szCs w:val="17"/>
                            <w:lang w:eastAsia="tr-TR"/>
                          </w:rPr>
                          <w:t>) SDN. </w:t>
                        </w:r>
                        <w:proofErr w:type="spellStart"/>
                        <w:r w:rsidRPr="00EA42E3">
                          <w:rPr>
                            <w:rFonts w:ascii="Times New Roman" w:eastAsia="Times New Roman" w:hAnsi="Times New Roman" w:cs="Times New Roman"/>
                            <w:sz w:val="17"/>
                            <w:szCs w:val="17"/>
                            <w:lang w:eastAsia="tr-TR"/>
                          </w:rPr>
                          <w:t>Bhd</w:t>
                        </w:r>
                        <w:proofErr w:type="spellEnd"/>
                        <w:r w:rsidRPr="00EA42E3">
                          <w:rPr>
                            <w:rFonts w:ascii="Times New Roman" w:eastAsia="Times New Roman" w:hAnsi="Times New Roman" w:cs="Times New Roman"/>
                            <w:sz w:val="17"/>
                            <w:szCs w:val="17"/>
                            <w:lang w:eastAsia="tr-TR"/>
                          </w:rPr>
                          <w:t>.</w:t>
                        </w: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0,15</w:t>
                        </w: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Diğerleri</w:t>
                        </w: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0,17</w:t>
                        </w: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105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Hindistan</w:t>
                        </w: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Reliance</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Industries</w:t>
                        </w:r>
                        <w:proofErr w:type="spellEnd"/>
                        <w:r w:rsidRPr="00EA42E3">
                          <w:rPr>
                            <w:rFonts w:ascii="Times New Roman" w:eastAsia="Times New Roman" w:hAnsi="Times New Roman" w:cs="Times New Roman"/>
                            <w:sz w:val="17"/>
                            <w:szCs w:val="17"/>
                            <w:lang w:eastAsia="tr-TR"/>
                          </w:rPr>
                          <w:t> Limited</w:t>
                        </w:r>
                      </w:p>
                    </w:tc>
                    <w:tc>
                      <w:tcPr>
                        <w:tcW w:w="1228" w:type="dxa"/>
                        <w:vMerge w:val="restart"/>
                        <w:tcBorders>
                          <w:top w:val="nil"/>
                          <w:left w:val="nil"/>
                          <w:bottom w:val="nil"/>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0,15</w:t>
                        </w: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Alok</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Industries</w:t>
                        </w:r>
                        <w:proofErr w:type="spellEnd"/>
                        <w:r w:rsidRPr="00EA42E3">
                          <w:rPr>
                            <w:rFonts w:ascii="Times New Roman" w:eastAsia="Times New Roman" w:hAnsi="Times New Roman" w:cs="Times New Roman"/>
                            <w:sz w:val="17"/>
                            <w:szCs w:val="17"/>
                            <w:lang w:eastAsia="tr-TR"/>
                          </w:rPr>
                          <w:t> Ltd.</w:t>
                        </w:r>
                      </w:p>
                    </w:tc>
                    <w:tc>
                      <w:tcPr>
                        <w:tcW w:w="0" w:type="auto"/>
                        <w:vMerge/>
                        <w:tcBorders>
                          <w:top w:val="nil"/>
                          <w:left w:val="nil"/>
                          <w:bottom w:val="nil"/>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Wellknown</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Polyesters</w:t>
                        </w:r>
                        <w:proofErr w:type="spellEnd"/>
                        <w:r w:rsidRPr="00EA42E3">
                          <w:rPr>
                            <w:rFonts w:ascii="Times New Roman" w:eastAsia="Times New Roman" w:hAnsi="Times New Roman" w:cs="Times New Roman"/>
                            <w:sz w:val="17"/>
                            <w:szCs w:val="17"/>
                            <w:lang w:eastAsia="tr-TR"/>
                          </w:rPr>
                          <w:t> Ltd.</w:t>
                        </w:r>
                      </w:p>
                    </w:tc>
                    <w:tc>
                      <w:tcPr>
                        <w:tcW w:w="0" w:type="auto"/>
                        <w:vMerge/>
                        <w:tcBorders>
                          <w:top w:val="nil"/>
                          <w:left w:val="nil"/>
                          <w:bottom w:val="nil"/>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Diğerleri</w:t>
                        </w:r>
                      </w:p>
                    </w:tc>
                    <w:tc>
                      <w:tcPr>
                        <w:tcW w:w="12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0,17</w:t>
                        </w: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105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Çin Halk Cumhuriyeti</w:t>
                        </w: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Fujian</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Billion</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Polymerization</w:t>
                        </w:r>
                        <w:proofErr w:type="spellEnd"/>
                        <w:r w:rsidRPr="00EA42E3">
                          <w:rPr>
                            <w:rFonts w:ascii="Times New Roman" w:eastAsia="Times New Roman" w:hAnsi="Times New Roman" w:cs="Times New Roman"/>
                            <w:sz w:val="17"/>
                            <w:szCs w:val="17"/>
                            <w:lang w:eastAsia="tr-TR"/>
                          </w:rPr>
                          <w:t> Fiber </w:t>
                        </w:r>
                        <w:proofErr w:type="spellStart"/>
                        <w:r w:rsidRPr="00EA42E3">
                          <w:rPr>
                            <w:rFonts w:ascii="Times New Roman" w:eastAsia="Times New Roman" w:hAnsi="Times New Roman" w:cs="Times New Roman"/>
                            <w:sz w:val="17"/>
                            <w:szCs w:val="17"/>
                            <w:lang w:eastAsia="tr-TR"/>
                          </w:rPr>
                          <w:t>TechnologyIndustrial</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Co</w:t>
                        </w:r>
                        <w:proofErr w:type="spellEnd"/>
                        <w:r w:rsidRPr="00EA42E3">
                          <w:rPr>
                            <w:rFonts w:ascii="Times New Roman" w:eastAsia="Times New Roman" w:hAnsi="Times New Roman" w:cs="Times New Roman"/>
                            <w:sz w:val="17"/>
                            <w:szCs w:val="17"/>
                            <w:lang w:eastAsia="tr-TR"/>
                          </w:rPr>
                          <w:t>. Ltd.</w:t>
                        </w:r>
                      </w:p>
                    </w:tc>
                    <w:tc>
                      <w:tcPr>
                        <w:tcW w:w="122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0,25</w:t>
                        </w: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Jiangsu</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Hengli</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Chemical</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Fibre</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Co</w:t>
                        </w:r>
                        <w:proofErr w:type="spellEnd"/>
                        <w:r w:rsidRPr="00EA42E3">
                          <w:rPr>
                            <w:rFonts w:ascii="Times New Roman" w:eastAsia="Times New Roman" w:hAnsi="Times New Roman"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Jiangsu</w:t>
                        </w:r>
                        <w:proofErr w:type="spellEnd"/>
                        <w:r w:rsidRPr="00EA42E3">
                          <w:rPr>
                            <w:rFonts w:ascii="Times New Roman" w:eastAsia="Times New Roman" w:hAnsi="Times New Roman" w:cs="Times New Roman"/>
                            <w:sz w:val="17"/>
                            <w:szCs w:val="17"/>
                            <w:lang w:eastAsia="tr-TR"/>
                          </w:rPr>
                          <w:t> Deli </w:t>
                        </w:r>
                        <w:proofErr w:type="spellStart"/>
                        <w:r w:rsidRPr="00EA42E3">
                          <w:rPr>
                            <w:rFonts w:ascii="Times New Roman" w:eastAsia="Times New Roman" w:hAnsi="Times New Roman" w:cs="Times New Roman"/>
                            <w:sz w:val="17"/>
                            <w:szCs w:val="17"/>
                            <w:lang w:eastAsia="tr-TR"/>
                          </w:rPr>
                          <w:t>Chemical</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Fibre</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Co</w:t>
                        </w:r>
                        <w:proofErr w:type="spellEnd"/>
                        <w:r w:rsidRPr="00EA42E3">
                          <w:rPr>
                            <w:rFonts w:ascii="Times New Roman" w:eastAsia="Times New Roman" w:hAnsi="Times New Roman"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Jiangsu</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Shenghong</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Science</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and</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Technology</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Co</w:t>
                        </w:r>
                        <w:proofErr w:type="spellEnd"/>
                        <w:r w:rsidRPr="00EA42E3">
                          <w:rPr>
                            <w:rFonts w:ascii="Times New Roman" w:eastAsia="Times New Roman" w:hAnsi="Times New Roman"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proofErr w:type="spellStart"/>
                        <w:r w:rsidRPr="00EA42E3">
                          <w:rPr>
                            <w:rFonts w:ascii="Times New Roman" w:eastAsia="Times New Roman" w:hAnsi="Times New Roman" w:cs="Times New Roman"/>
                            <w:sz w:val="17"/>
                            <w:szCs w:val="17"/>
                            <w:lang w:eastAsia="tr-TR"/>
                          </w:rPr>
                          <w:t>Jiangsu</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Zhonglu</w:t>
                        </w:r>
                        <w:proofErr w:type="spellEnd"/>
                        <w:r w:rsidRPr="00EA42E3">
                          <w:rPr>
                            <w:rFonts w:ascii="Times New Roman" w:eastAsia="Times New Roman" w:hAnsi="Times New Roman" w:cs="Times New Roman"/>
                            <w:sz w:val="17"/>
                            <w:szCs w:val="17"/>
                            <w:lang w:eastAsia="tr-TR"/>
                          </w:rPr>
                          <w:t> </w:t>
                        </w:r>
                        <w:proofErr w:type="spellStart"/>
                        <w:r w:rsidRPr="00EA42E3">
                          <w:rPr>
                            <w:rFonts w:ascii="Times New Roman" w:eastAsia="Times New Roman" w:hAnsi="Times New Roman" w:cs="Times New Roman"/>
                            <w:sz w:val="17"/>
                            <w:szCs w:val="17"/>
                            <w:lang w:eastAsia="tr-TR"/>
                          </w:rPr>
                          <w:t>Technology</w:t>
                        </w:r>
                        <w:proofErr w:type="spellEnd"/>
                        <w:r w:rsidRPr="00EA42E3">
                          <w:rPr>
                            <w:rFonts w:ascii="Times New Roman" w:eastAsia="Times New Roman" w:hAnsi="Times New Roman" w:cs="Times New Roman"/>
                            <w:sz w:val="17"/>
                            <w:szCs w:val="17"/>
                            <w:lang w:eastAsia="tr-TR"/>
                          </w:rPr>
                          <w:t> Development </w:t>
                        </w:r>
                        <w:proofErr w:type="spellStart"/>
                        <w:r w:rsidRPr="00EA42E3">
                          <w:rPr>
                            <w:rFonts w:ascii="Times New Roman" w:eastAsia="Times New Roman" w:hAnsi="Times New Roman" w:cs="Times New Roman"/>
                            <w:sz w:val="17"/>
                            <w:szCs w:val="17"/>
                            <w:lang w:eastAsia="tr-TR"/>
                          </w:rPr>
                          <w:t>Co</w:t>
                        </w:r>
                        <w:proofErr w:type="spellEnd"/>
                        <w:r w:rsidRPr="00EA42E3">
                          <w:rPr>
                            <w:rFonts w:ascii="Times New Roman" w:eastAsia="Times New Roman" w:hAnsi="Times New Roman"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r w:rsidR="00EA42E3" w:rsidRPr="00EA42E3">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Diğerleri</w:t>
                        </w: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42E3" w:rsidRPr="00EA42E3" w:rsidRDefault="00EA42E3" w:rsidP="00EA42E3">
                        <w:pPr>
                          <w:spacing w:after="0" w:line="240" w:lineRule="atLeast"/>
                          <w:jc w:val="center"/>
                          <w:rPr>
                            <w:rFonts w:ascii="Times New Roman" w:eastAsia="Times New Roman" w:hAnsi="Times New Roman" w:cs="Times New Roman"/>
                            <w:sz w:val="24"/>
                            <w:szCs w:val="24"/>
                            <w:lang w:eastAsia="tr-TR"/>
                          </w:rPr>
                        </w:pPr>
                        <w:r w:rsidRPr="00EA42E3">
                          <w:rPr>
                            <w:rFonts w:ascii="Times New Roman" w:eastAsia="Times New Roman" w:hAnsi="Times New Roman" w:cs="Times New Roman"/>
                            <w:sz w:val="17"/>
                            <w:szCs w:val="17"/>
                            <w:lang w:eastAsia="tr-TR"/>
                          </w:rPr>
                          <w:t>0,30</w:t>
                        </w:r>
                      </w:p>
                    </w:tc>
                  </w:tr>
                </w:tbl>
                <w:p w:rsidR="00EA42E3" w:rsidRPr="00EA42E3" w:rsidRDefault="00EA42E3" w:rsidP="00EA42E3">
                  <w:pPr>
                    <w:spacing w:after="0" w:line="240" w:lineRule="atLeast"/>
                    <w:jc w:val="center"/>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 </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Uygulama</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5 – </w:t>
                  </w:r>
                  <w:r w:rsidRPr="00EA42E3">
                    <w:rPr>
                      <w:rFonts w:ascii="Times New Roman" w:eastAsia="Times New Roman" w:hAnsi="Times New Roman" w:cs="Times New Roman"/>
                      <w:sz w:val="18"/>
                      <w:szCs w:val="18"/>
                      <w:lang w:eastAsia="tr-TR"/>
                    </w:rPr>
                    <w:t>(1) Gümrük idareleri, 4 üncü maddede GTP, eşya tanımı ve menşe ülkesi belirtilen eşyanın, diğer mevzuat hükümleri saklı kalmak kaydıyla, serbest dolaşıma giriş rejimi kapsamındaki ithalatında karşısında gösterilen miktarlarda dampinge karşı kesin önlemi tahsil eder.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(2) Bilgilendirme Raporu’nda soruşturma konusu ürün ve benzer ürün ile ilgili açıklamalar genel içerikli olup, uygulamaya esas olan yürürlükteki </w:t>
                  </w:r>
                  <w:proofErr w:type="spellStart"/>
                  <w:r w:rsidRPr="00EA42E3">
                    <w:rPr>
                      <w:rFonts w:ascii="Times New Roman" w:eastAsia="Times New Roman" w:hAnsi="Times New Roman" w:cs="Times New Roman"/>
                      <w:sz w:val="18"/>
                      <w:szCs w:val="18"/>
                      <w:lang w:eastAsia="tr-TR"/>
                    </w:rPr>
                    <w:t>TGTC’de</w:t>
                  </w:r>
                  <w:proofErr w:type="spellEnd"/>
                  <w:r w:rsidRPr="00EA42E3">
                    <w:rPr>
                      <w:rFonts w:ascii="Times New Roman" w:eastAsia="Times New Roman" w:hAnsi="Times New Roman" w:cs="Times New Roman"/>
                      <w:sz w:val="18"/>
                      <w:szCs w:val="18"/>
                      <w:lang w:eastAsia="tr-TR"/>
                    </w:rPr>
                    <w:t> yer alan GTP ve 4 üncü maddede yer alan tablodaki eşya tanımıdır.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sz w:val="18"/>
                      <w:szCs w:val="18"/>
                      <w:lang w:eastAsia="tr-TR"/>
                    </w:rPr>
                    <w:t>(3) Önleme tabi ürünün yürürlükteki </w:t>
                  </w:r>
                  <w:proofErr w:type="spellStart"/>
                  <w:r w:rsidRPr="00EA42E3">
                    <w:rPr>
                      <w:rFonts w:ascii="Times New Roman" w:eastAsia="Times New Roman" w:hAnsi="Times New Roman" w:cs="Times New Roman"/>
                      <w:sz w:val="18"/>
                      <w:szCs w:val="18"/>
                      <w:lang w:eastAsia="tr-TR"/>
                    </w:rPr>
                    <w:t>TGTC’de</w:t>
                  </w:r>
                  <w:proofErr w:type="spellEnd"/>
                  <w:r w:rsidRPr="00EA42E3">
                    <w:rPr>
                      <w:rFonts w:ascii="Times New Roman" w:eastAsia="Times New Roman" w:hAnsi="Times New Roman" w:cs="Times New Roman"/>
                      <w:sz w:val="18"/>
                      <w:szCs w:val="18"/>
                      <w:lang w:eastAsia="tr-TR"/>
                    </w:rPr>
                    <w:t> yer alan tarife pozisyonunda ve/veya tanımında yapılacak değişiklikler bu Tebliğ hükümlerinin uygulanmasına engel teşkil etmez.</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Yürürlük</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6 – </w:t>
                  </w:r>
                  <w:r w:rsidRPr="00EA42E3">
                    <w:rPr>
                      <w:rFonts w:ascii="Times New Roman" w:eastAsia="Times New Roman" w:hAnsi="Times New Roman" w:cs="Times New Roman"/>
                      <w:sz w:val="18"/>
                      <w:szCs w:val="18"/>
                      <w:lang w:eastAsia="tr-TR"/>
                    </w:rPr>
                    <w:t>(1) Bu Tebliğ yayımı tarihinde yürürlüğe girer.</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Yürütme</w:t>
                  </w:r>
                </w:p>
                <w:p w:rsidR="00EA42E3" w:rsidRPr="00EA42E3" w:rsidRDefault="00EA42E3" w:rsidP="00EA42E3">
                  <w:pPr>
                    <w:spacing w:after="0" w:line="240" w:lineRule="atLeast"/>
                    <w:ind w:firstLine="566"/>
                    <w:jc w:val="both"/>
                    <w:rPr>
                      <w:rFonts w:ascii="Times New Roman" w:eastAsia="Times New Roman" w:hAnsi="Times New Roman" w:cs="Times New Roman"/>
                      <w:sz w:val="19"/>
                      <w:szCs w:val="19"/>
                      <w:lang w:eastAsia="tr-TR"/>
                    </w:rPr>
                  </w:pPr>
                  <w:r w:rsidRPr="00EA42E3">
                    <w:rPr>
                      <w:rFonts w:ascii="Times New Roman" w:eastAsia="Times New Roman" w:hAnsi="Times New Roman" w:cs="Times New Roman"/>
                      <w:b/>
                      <w:bCs/>
                      <w:sz w:val="18"/>
                      <w:szCs w:val="18"/>
                      <w:lang w:eastAsia="tr-TR"/>
                    </w:rPr>
                    <w:t>MADDE 7 – </w:t>
                  </w:r>
                  <w:r w:rsidRPr="00EA42E3">
                    <w:rPr>
                      <w:rFonts w:ascii="Times New Roman" w:eastAsia="Times New Roman" w:hAnsi="Times New Roman" w:cs="Times New Roman"/>
                      <w:sz w:val="18"/>
                      <w:szCs w:val="18"/>
                      <w:lang w:eastAsia="tr-TR"/>
                    </w:rPr>
                    <w:t>(1) Bu Tebliğ hükümlerini Ekonomi Bakanı yürütür.</w:t>
                  </w:r>
                </w:p>
                <w:p w:rsidR="00EA42E3" w:rsidRPr="00EA42E3" w:rsidRDefault="00EA42E3" w:rsidP="00EA42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2E3">
                    <w:rPr>
                      <w:rFonts w:ascii="Arial" w:eastAsia="Times New Roman" w:hAnsi="Arial" w:cs="Arial"/>
                      <w:b/>
                      <w:bCs/>
                      <w:color w:val="000080"/>
                      <w:sz w:val="18"/>
                      <w:szCs w:val="18"/>
                      <w:lang w:eastAsia="tr-TR"/>
                    </w:rPr>
                    <w:t> </w:t>
                  </w:r>
                </w:p>
              </w:tc>
            </w:tr>
          </w:tbl>
          <w:p w:rsidR="00EA42E3" w:rsidRPr="00EA42E3" w:rsidRDefault="00EA42E3" w:rsidP="00EA42E3">
            <w:pPr>
              <w:spacing w:after="0" w:line="240" w:lineRule="auto"/>
              <w:rPr>
                <w:rFonts w:ascii="Times New Roman" w:eastAsia="Times New Roman" w:hAnsi="Times New Roman" w:cs="Times New Roman"/>
                <w:sz w:val="24"/>
                <w:szCs w:val="24"/>
                <w:lang w:eastAsia="tr-TR"/>
              </w:rPr>
            </w:pPr>
          </w:p>
        </w:tc>
      </w:tr>
    </w:tbl>
    <w:p w:rsidR="00EA42E3" w:rsidRPr="00EA42E3" w:rsidRDefault="00EA42E3" w:rsidP="00EA42E3">
      <w:pPr>
        <w:spacing w:after="0" w:line="240" w:lineRule="auto"/>
        <w:jc w:val="center"/>
        <w:rPr>
          <w:rFonts w:ascii="Times New Roman" w:eastAsia="Times New Roman" w:hAnsi="Times New Roman" w:cs="Times New Roman"/>
          <w:color w:val="000000"/>
          <w:sz w:val="27"/>
          <w:szCs w:val="27"/>
          <w:lang w:eastAsia="tr-TR"/>
        </w:rPr>
      </w:pPr>
      <w:r w:rsidRPr="00EA42E3">
        <w:rPr>
          <w:rFonts w:ascii="Times New Roman" w:eastAsia="Times New Roman" w:hAnsi="Times New Roman" w:cs="Times New Roman"/>
          <w:color w:val="000000"/>
          <w:sz w:val="27"/>
          <w:szCs w:val="27"/>
          <w:lang w:eastAsia="tr-TR"/>
        </w:rPr>
        <w:lastRenderedPageBreak/>
        <w:t> </w:t>
      </w:r>
    </w:p>
    <w:p w:rsidR="005A2ED1" w:rsidRDefault="00EA42E3"/>
    <w:sectPr w:rsidR="005A2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05"/>
    <w:rsid w:val="00015705"/>
    <w:rsid w:val="005F6ED1"/>
    <w:rsid w:val="008B7867"/>
    <w:rsid w:val="00DE5640"/>
    <w:rsid w:val="00EA4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A9B3A-FF43-4300-9E22-44295C48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Eyyup Annac</dc:creator>
  <cp:keywords/>
  <dc:description/>
  <cp:lastModifiedBy>Eyyup Annac</cp:lastModifiedBy>
  <cp:revision>3</cp:revision>
  <dcterms:created xsi:type="dcterms:W3CDTF">2017-07-12T06:12:00Z</dcterms:created>
  <dcterms:modified xsi:type="dcterms:W3CDTF">2017-07-12T06:12:00Z</dcterms:modified>
</cp:coreProperties>
</file>